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EC" w:rsidRDefault="006C6D44" w:rsidP="004A50EC">
      <w:pPr>
        <w:spacing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-838835</wp:posOffset>
            </wp:positionH>
            <wp:positionV relativeFrom="paragraph">
              <wp:posOffset>-626745</wp:posOffset>
            </wp:positionV>
            <wp:extent cx="7791450" cy="10972800"/>
            <wp:effectExtent l="19050" t="0" r="0" b="0"/>
            <wp:wrapNone/>
            <wp:docPr id="1" name="Obrázok 1" descr="C:\Users\Matematika\Desktop\Budatí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ematika\Desktop\Budatín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314" cy="1097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0EC" w:rsidRPr="00F06A09">
        <w:rPr>
          <w:rFonts w:ascii="Times New Roman" w:hAnsi="Times New Roman"/>
          <w:b/>
          <w:i/>
          <w:sz w:val="24"/>
          <w:szCs w:val="24"/>
        </w:rPr>
        <w:t>Turis</w:t>
      </w:r>
      <w:r w:rsidR="004A50EC">
        <w:rPr>
          <w:rFonts w:ascii="Times New Roman" w:hAnsi="Times New Roman"/>
          <w:b/>
          <w:i/>
          <w:sz w:val="24"/>
          <w:szCs w:val="24"/>
        </w:rPr>
        <w:t xml:space="preserve">tický krúžok a KST Púchov organizujú: </w:t>
      </w:r>
    </w:p>
    <w:p w:rsidR="004A50EC" w:rsidRPr="00A77FFE" w:rsidRDefault="004A50EC" w:rsidP="006C6D4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>ŽILINA</w:t>
      </w:r>
      <w:r>
        <w:rPr>
          <w:rFonts w:ascii="Times New Roman" w:hAnsi="Times New Roman"/>
          <w:b/>
          <w:i/>
          <w:sz w:val="28"/>
          <w:szCs w:val="28"/>
        </w:rPr>
        <w:t xml:space="preserve"> – Budatínsky hrad</w:t>
      </w:r>
    </w:p>
    <w:p w:rsidR="004A50EC" w:rsidRDefault="004A50EC" w:rsidP="004A50EC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:rsidR="006C6D44" w:rsidRDefault="006C6D44" w:rsidP="004A50E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A50EC" w:rsidRDefault="004A50EC" w:rsidP="004A50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Ahojte TOM-áci,</w:t>
      </w:r>
    </w:p>
    <w:p w:rsidR="004A50EC" w:rsidRPr="00071A47" w:rsidRDefault="004A50EC" w:rsidP="004A50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nedeľu (5.2.2017) sa spolu vyberieme na výlet vlakom do Žiliny, kde navštívime Budatínsky hrad.  Prezrieme si jeho interiér a expozície a prejdeme sa aj po zámockom parku. Po prehliadke nás ešte čaká krátka prechádzka uličkami čarovného historického centra Žiliny a nakoniec (za odmenu)........ odpočinok v </w:t>
      </w:r>
      <w:r w:rsidRPr="004A50EC">
        <w:rPr>
          <w:rFonts w:ascii="Times New Roman" w:hAnsi="Times New Roman"/>
          <w:sz w:val="24"/>
          <w:szCs w:val="24"/>
        </w:rPr>
        <w:t>Mirage Shopping Center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1A47">
        <w:rPr>
          <w:rFonts w:ascii="Times New Roman" w:hAnsi="Times New Roman"/>
          <w:sz w:val="24"/>
          <w:szCs w:val="24"/>
        </w:rPr>
        <w:sym w:font="Wingdings" w:char="F04A"/>
      </w:r>
      <w:r>
        <w:rPr>
          <w:rFonts w:ascii="Times New Roman" w:hAnsi="Times New Roman"/>
          <w:sz w:val="24"/>
          <w:szCs w:val="24"/>
        </w:rPr>
        <w:t>.</w:t>
      </w:r>
      <w:r w:rsidR="006C6D44">
        <w:rPr>
          <w:rFonts w:ascii="Times New Roman" w:hAnsi="Times New Roman"/>
          <w:sz w:val="24"/>
          <w:szCs w:val="24"/>
        </w:rPr>
        <w:t xml:space="preserve"> Vítaní sú aj rodičia, priatelia a známi.</w:t>
      </w:r>
    </w:p>
    <w:p w:rsidR="004A50EC" w:rsidRDefault="004A50EC" w:rsidP="004A50E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A50EC" w:rsidRPr="007847EE" w:rsidRDefault="004A50EC" w:rsidP="004A50E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Program:</w:t>
      </w:r>
    </w:p>
    <w:p w:rsidR="004A50EC" w:rsidRDefault="004A50EC" w:rsidP="006C6D44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847EE">
        <w:rPr>
          <w:rFonts w:ascii="Times New Roman" w:hAnsi="Times New Roman"/>
          <w:i/>
          <w:sz w:val="24"/>
          <w:szCs w:val="24"/>
        </w:rPr>
        <w:t>zraz:</w:t>
      </w:r>
      <w:r w:rsidRPr="007847E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5. 2. 2017</w:t>
      </w:r>
      <w:r w:rsidRPr="007847E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(nedeľa</w:t>
      </w:r>
      <w:r w:rsidRPr="007847EE">
        <w:rPr>
          <w:rFonts w:ascii="Times New Roman" w:hAnsi="Times New Roman"/>
          <w:i/>
          <w:sz w:val="24"/>
          <w:szCs w:val="24"/>
        </w:rPr>
        <w:t>)</w:t>
      </w:r>
      <w:r w:rsidRPr="007847E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o 7:35</w:t>
      </w:r>
      <w:r w:rsidRPr="007847EE">
        <w:rPr>
          <w:rFonts w:ascii="Times New Roman" w:hAnsi="Times New Roman"/>
          <w:b/>
          <w:i/>
          <w:sz w:val="28"/>
          <w:szCs w:val="28"/>
        </w:rPr>
        <w:t xml:space="preserve"> hod. </w:t>
      </w:r>
      <w:r w:rsidRPr="007847EE">
        <w:rPr>
          <w:rFonts w:ascii="Times New Roman" w:hAnsi="Times New Roman"/>
          <w:sz w:val="24"/>
          <w:szCs w:val="24"/>
        </w:rPr>
        <w:t>na železnič</w:t>
      </w:r>
      <w:r>
        <w:rPr>
          <w:rFonts w:ascii="Times New Roman" w:hAnsi="Times New Roman"/>
          <w:sz w:val="24"/>
          <w:szCs w:val="24"/>
        </w:rPr>
        <w:t>nej stanici (odchod vlaku je o 7:</w:t>
      </w:r>
      <w:r w:rsidRPr="007847E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3</w:t>
      </w:r>
      <w:r w:rsidRPr="007847EE">
        <w:rPr>
          <w:rFonts w:ascii="Times New Roman" w:hAnsi="Times New Roman"/>
          <w:sz w:val="24"/>
          <w:szCs w:val="24"/>
        </w:rPr>
        <w:t>)</w:t>
      </w:r>
    </w:p>
    <w:p w:rsidR="004A50EC" w:rsidRPr="00CA50A1" w:rsidRDefault="004A50EC" w:rsidP="006C6D44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návšteva Badatínskeho hradu (expozícia Drotárstvo + prehliadka hradu a zámockého parku)</w:t>
      </w:r>
    </w:p>
    <w:p w:rsidR="004A50EC" w:rsidRPr="00CA50A1" w:rsidRDefault="004A50EC" w:rsidP="006C6D44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prehliadka historického centra </w:t>
      </w:r>
      <w:r>
        <w:rPr>
          <w:rFonts w:ascii="Times New Roman" w:hAnsi="Times New Roman"/>
          <w:b/>
          <w:i/>
          <w:sz w:val="24"/>
          <w:szCs w:val="24"/>
        </w:rPr>
        <w:t>Žiliny</w:t>
      </w:r>
    </w:p>
    <w:p w:rsidR="004A50EC" w:rsidRPr="00017B00" w:rsidRDefault="004A50EC" w:rsidP="006C6D44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/>
          <w:i/>
          <w:sz w:val="24"/>
          <w:szCs w:val="24"/>
        </w:rPr>
      </w:pPr>
      <w:r w:rsidRPr="00017B00">
        <w:rPr>
          <w:rFonts w:ascii="Times New Roman" w:hAnsi="Times New Roman"/>
          <w:i/>
          <w:sz w:val="24"/>
          <w:szCs w:val="24"/>
        </w:rPr>
        <w:t>hygienická prestávka: niektoré obchodné centrum v Žiline</w:t>
      </w:r>
    </w:p>
    <w:p w:rsidR="004A50EC" w:rsidRDefault="004A50EC" w:rsidP="004A50EC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847EE">
        <w:rPr>
          <w:rFonts w:ascii="Times New Roman" w:hAnsi="Times New Roman"/>
          <w:i/>
          <w:sz w:val="24"/>
          <w:szCs w:val="24"/>
        </w:rPr>
        <w:t xml:space="preserve">predpokladaný návrat: </w:t>
      </w:r>
      <w:r>
        <w:rPr>
          <w:rFonts w:ascii="Times New Roman" w:hAnsi="Times New Roman"/>
          <w:b/>
          <w:i/>
          <w:sz w:val="28"/>
          <w:szCs w:val="28"/>
        </w:rPr>
        <w:t xml:space="preserve">5. 2. 2017 </w:t>
      </w:r>
      <w:r w:rsidRPr="00CA50A1">
        <w:rPr>
          <w:rFonts w:ascii="Times New Roman" w:hAnsi="Times New Roman"/>
          <w:b/>
          <w:i/>
          <w:sz w:val="24"/>
          <w:szCs w:val="24"/>
        </w:rPr>
        <w:t>v popoludňajších hodinách</w:t>
      </w:r>
      <w:r w:rsidRPr="007847EE">
        <w:rPr>
          <w:rFonts w:ascii="Times New Roman" w:hAnsi="Times New Roman"/>
          <w:sz w:val="24"/>
          <w:szCs w:val="24"/>
        </w:rPr>
        <w:t xml:space="preserve"> – železničná stanica</w:t>
      </w:r>
    </w:p>
    <w:p w:rsidR="004A50EC" w:rsidRPr="006C6D44" w:rsidRDefault="004A50EC" w:rsidP="006C6D4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4A50EC" w:rsidRPr="006C6D44" w:rsidRDefault="004A50EC" w:rsidP="004A50EC">
      <w:pPr>
        <w:tabs>
          <w:tab w:val="left" w:pos="1134"/>
          <w:tab w:val="left" w:pos="2835"/>
          <w:tab w:val="left" w:pos="4962"/>
          <w:tab w:val="left" w:pos="723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Cena: </w:t>
      </w:r>
      <w:r w:rsidR="009568A1">
        <w:rPr>
          <w:rFonts w:ascii="Arial Black" w:hAnsi="Arial Black"/>
          <w:b/>
          <w:i/>
          <w:sz w:val="28"/>
          <w:szCs w:val="28"/>
        </w:rPr>
        <w:t>5</w:t>
      </w:r>
      <w:r w:rsidRPr="00236190">
        <w:rPr>
          <w:rFonts w:ascii="Arial Black" w:hAnsi="Arial Black"/>
          <w:b/>
          <w:i/>
          <w:sz w:val="28"/>
          <w:szCs w:val="28"/>
        </w:rPr>
        <w:t>€</w:t>
      </w:r>
      <w:r>
        <w:rPr>
          <w:rFonts w:ascii="Arial Black" w:hAnsi="Arial Black"/>
          <w:b/>
          <w:i/>
          <w:sz w:val="28"/>
          <w:szCs w:val="28"/>
        </w:rPr>
        <w:t xml:space="preserve"> </w:t>
      </w:r>
      <w:r w:rsidR="006C6D44" w:rsidRPr="004A6436">
        <w:rPr>
          <w:rFonts w:ascii="Times New Roman" w:hAnsi="Times New Roman"/>
          <w:i/>
          <w:sz w:val="24"/>
          <w:szCs w:val="24"/>
        </w:rPr>
        <w:t>(</w:t>
      </w:r>
      <w:r w:rsidR="006C6D44">
        <w:rPr>
          <w:rFonts w:ascii="Times New Roman" w:hAnsi="Times New Roman"/>
          <w:i/>
          <w:sz w:val="24"/>
          <w:szCs w:val="24"/>
        </w:rPr>
        <w:t xml:space="preserve">vstupné do Budatínskeho hradu + MHD) </w:t>
      </w:r>
      <w:r w:rsidR="006C6D44">
        <w:rPr>
          <w:rFonts w:ascii="Times New Roman" w:hAnsi="Times New Roman"/>
          <w:sz w:val="24"/>
          <w:szCs w:val="24"/>
        </w:rPr>
        <w:t xml:space="preserve">– </w:t>
      </w:r>
      <w:r w:rsidR="006C6D44" w:rsidRPr="006C6D44">
        <w:rPr>
          <w:rFonts w:ascii="Times New Roman" w:hAnsi="Times New Roman"/>
          <w:b/>
          <w:i/>
          <w:sz w:val="28"/>
          <w:szCs w:val="28"/>
        </w:rPr>
        <w:t>zobrať so sebou!!!</w:t>
      </w:r>
    </w:p>
    <w:p w:rsidR="004A50EC" w:rsidRPr="00017B00" w:rsidRDefault="004A50EC" w:rsidP="006C6D44">
      <w:pPr>
        <w:tabs>
          <w:tab w:val="left" w:pos="1134"/>
          <w:tab w:val="left" w:pos="1276"/>
          <w:tab w:val="left" w:pos="2835"/>
          <w:tab w:val="left" w:pos="4962"/>
          <w:tab w:val="left" w:pos="723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A50EC" w:rsidRPr="00896F19" w:rsidRDefault="004A50EC" w:rsidP="004A50EC">
      <w:pPr>
        <w:tabs>
          <w:tab w:val="left" w:pos="360"/>
          <w:tab w:val="left" w:pos="720"/>
        </w:tabs>
        <w:spacing w:after="0" w:line="360" w:lineRule="auto"/>
        <w:ind w:left="357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6F19">
        <w:rPr>
          <w:rFonts w:ascii="Times New Roman" w:hAnsi="Times New Roman"/>
          <w:b/>
          <w:sz w:val="24"/>
          <w:szCs w:val="24"/>
          <w:u w:val="single"/>
        </w:rPr>
        <w:t>So sebou zobrať:</w:t>
      </w:r>
    </w:p>
    <w:p w:rsidR="004A50EC" w:rsidRPr="00896F19" w:rsidRDefault="004A50EC" w:rsidP="004A50EC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preukážku na vlak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96F19">
        <w:rPr>
          <w:rFonts w:ascii="Times New Roman" w:hAnsi="Times New Roman"/>
          <w:sz w:val="24"/>
          <w:szCs w:val="24"/>
        </w:rPr>
        <w:t>kartičku poistenca, lieky (ak nejaké dieťa užíva),</w:t>
      </w:r>
    </w:p>
    <w:p w:rsidR="004A50EC" w:rsidRPr="00896F19" w:rsidRDefault="004A50EC" w:rsidP="004A50EC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96F19">
        <w:rPr>
          <w:rFonts w:ascii="Times New Roman" w:hAnsi="Times New Roman"/>
          <w:sz w:val="24"/>
          <w:szCs w:val="24"/>
        </w:rPr>
        <w:t>stravu a tekutiny na celý deň,</w:t>
      </w:r>
    </w:p>
    <w:p w:rsidR="004A50EC" w:rsidRPr="00896F19" w:rsidRDefault="004A50EC" w:rsidP="004A50EC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vhodné oblečenie a obutie + </w:t>
      </w:r>
      <w:r w:rsidRPr="00896F19">
        <w:rPr>
          <w:rFonts w:ascii="Times New Roman" w:hAnsi="Times New Roman"/>
          <w:sz w:val="24"/>
          <w:szCs w:val="24"/>
        </w:rPr>
        <w:t xml:space="preserve">pršiplášť alebo dáždnik, </w:t>
      </w:r>
    </w:p>
    <w:p w:rsidR="004A50EC" w:rsidRDefault="004A50EC" w:rsidP="004A50EC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96F19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eniaze podľa vlastného uváženia,</w:t>
      </w:r>
    </w:p>
    <w:p w:rsidR="004A50EC" w:rsidRDefault="004A50EC" w:rsidP="004A50EC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hlavne nezabudnúť zobrať </w:t>
      </w:r>
      <w:r w:rsidRPr="00071A47">
        <w:rPr>
          <w:rFonts w:ascii="Times New Roman" w:hAnsi="Times New Roman"/>
          <w:b/>
          <w:sz w:val="24"/>
          <w:szCs w:val="24"/>
        </w:rPr>
        <w:t>dobrú náladu</w:t>
      </w:r>
      <w:r>
        <w:rPr>
          <w:rFonts w:ascii="Times New Roman" w:hAnsi="Times New Roman"/>
          <w:sz w:val="24"/>
          <w:szCs w:val="24"/>
        </w:rPr>
        <w:t>!!!!!</w:t>
      </w:r>
    </w:p>
    <w:p w:rsidR="004A50EC" w:rsidRDefault="004A50EC" w:rsidP="004A50EC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50EC" w:rsidRDefault="006C6D44" w:rsidP="004A50EC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Z</w:t>
      </w:r>
      <w:r w:rsidRPr="00531D24">
        <w:rPr>
          <w:rFonts w:ascii="Times New Roman" w:hAnsi="Times New Roman"/>
          <w:b/>
          <w:i/>
          <w:sz w:val="26"/>
          <w:szCs w:val="26"/>
          <w:u w:val="single"/>
        </w:rPr>
        <w:t>áväzný záujem</w:t>
      </w:r>
      <w:r w:rsidRPr="00531D24">
        <w:rPr>
          <w:rFonts w:ascii="Times New Roman" w:hAnsi="Times New Roman"/>
          <w:i/>
          <w:sz w:val="26"/>
          <w:szCs w:val="26"/>
        </w:rPr>
        <w:t xml:space="preserve"> je potrebné nahlásiť</w:t>
      </w:r>
      <w:r w:rsidRPr="006C6D44">
        <w:rPr>
          <w:rFonts w:ascii="Times New Roman" w:hAnsi="Times New Roman"/>
          <w:i/>
          <w:sz w:val="26"/>
          <w:szCs w:val="26"/>
        </w:rPr>
        <w:t xml:space="preserve"> </w:t>
      </w:r>
      <w:r w:rsidRPr="00531D24">
        <w:rPr>
          <w:rFonts w:ascii="Times New Roman" w:hAnsi="Times New Roman"/>
          <w:b/>
          <w:i/>
          <w:sz w:val="26"/>
          <w:szCs w:val="26"/>
          <w:u w:val="single"/>
        </w:rPr>
        <w:t>do štvrtku 2. 2. 2017</w:t>
      </w:r>
      <w:r w:rsidRPr="00531D24">
        <w:rPr>
          <w:rFonts w:ascii="Times New Roman" w:hAnsi="Times New Roman"/>
          <w:i/>
          <w:sz w:val="26"/>
          <w:szCs w:val="26"/>
        </w:rPr>
        <w:t xml:space="preserve"> telefonicky, alebo formou sms (podpísať sa) na tel. č.: </w:t>
      </w:r>
      <w:r w:rsidRPr="00531D24">
        <w:rPr>
          <w:rFonts w:ascii="Times New Roman" w:hAnsi="Times New Roman"/>
          <w:b/>
          <w:i/>
          <w:sz w:val="26"/>
          <w:szCs w:val="26"/>
          <w:u w:val="single"/>
        </w:rPr>
        <w:t>0908/718894</w:t>
      </w:r>
      <w:r w:rsidRPr="00531D24">
        <w:rPr>
          <w:rFonts w:ascii="Times New Roman" w:hAnsi="Times New Roman"/>
          <w:i/>
          <w:sz w:val="26"/>
          <w:szCs w:val="26"/>
        </w:rPr>
        <w:t xml:space="preserve"> (JURENKOVÁ Marica).</w:t>
      </w:r>
    </w:p>
    <w:p w:rsidR="006C6D44" w:rsidRDefault="006C6D44" w:rsidP="004A50EC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50EC" w:rsidRPr="00071A47" w:rsidRDefault="004A50EC" w:rsidP="004A50EC">
      <w:pPr>
        <w:tabs>
          <w:tab w:val="left" w:pos="36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71A47">
        <w:rPr>
          <w:rFonts w:ascii="Times New Roman" w:hAnsi="Times New Roman"/>
          <w:b/>
          <w:i/>
          <w:sz w:val="28"/>
          <w:szCs w:val="28"/>
        </w:rPr>
        <w:t>V prípade nepriaznivého počasia je vyhradená zmena programu</w:t>
      </w:r>
      <w:r>
        <w:rPr>
          <w:rFonts w:ascii="Times New Roman" w:hAnsi="Times New Roman"/>
          <w:b/>
          <w:i/>
          <w:sz w:val="28"/>
          <w:szCs w:val="28"/>
        </w:rPr>
        <w:t>!!!</w:t>
      </w:r>
    </w:p>
    <w:p w:rsidR="004A50EC" w:rsidRDefault="004A50EC" w:rsidP="004A50E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0EC" w:rsidRDefault="004A50EC" w:rsidP="004A50E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0EC" w:rsidRDefault="004A50EC" w:rsidP="004A50E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0EC" w:rsidRDefault="004A50EC" w:rsidP="004A50E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Teším sa na vás...... </w:t>
      </w:r>
      <w:r w:rsidRPr="00D13D63">
        <w:rPr>
          <w:rFonts w:ascii="Times New Roman" w:hAnsi="Times New Roman"/>
          <w:sz w:val="24"/>
          <w:szCs w:val="24"/>
        </w:rPr>
        <w:sym w:font="Wingdings" w:char="F04A"/>
      </w:r>
    </w:p>
    <w:p w:rsidR="004A50EC" w:rsidRDefault="004A50EC" w:rsidP="004A50E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0EC" w:rsidRPr="00347EB0" w:rsidRDefault="004A50EC" w:rsidP="004A50EC">
      <w:pPr>
        <w:tabs>
          <w:tab w:val="left" w:pos="284"/>
        </w:tabs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47EB0">
        <w:rPr>
          <w:rFonts w:ascii="Times New Roman" w:hAnsi="Times New Roman"/>
          <w:b/>
          <w:i/>
          <w:sz w:val="28"/>
          <w:szCs w:val="28"/>
        </w:rPr>
        <w:t>Jurenková Marica</w:t>
      </w:r>
    </w:p>
    <w:p w:rsidR="004A50EC" w:rsidRDefault="004A50EC" w:rsidP="006C6D44">
      <w:pPr>
        <w:tabs>
          <w:tab w:val="left" w:pos="284"/>
        </w:tabs>
        <w:spacing w:after="0" w:line="360" w:lineRule="auto"/>
        <w:ind w:firstLine="7655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0908/718894</w:t>
      </w:r>
    </w:p>
    <w:p w:rsidR="00B851CA" w:rsidRDefault="00B851CA" w:rsidP="006C6D44">
      <w:pPr>
        <w:tabs>
          <w:tab w:val="left" w:pos="284"/>
        </w:tabs>
        <w:spacing w:after="0" w:line="360" w:lineRule="auto"/>
        <w:ind w:firstLine="7655"/>
        <w:rPr>
          <w:rFonts w:ascii="Times New Roman" w:hAnsi="Times New Roman"/>
          <w:b/>
          <w:i/>
          <w:sz w:val="28"/>
          <w:szCs w:val="28"/>
        </w:rPr>
      </w:pPr>
    </w:p>
    <w:p w:rsidR="000C30B4" w:rsidRDefault="00606490" w:rsidP="000C30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Mistral" w:hAnsi="Mistral"/>
          <w:b/>
          <w:i/>
          <w:noProof/>
          <w:sz w:val="56"/>
          <w:szCs w:val="56"/>
          <w:lang w:eastAsia="sk-SK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-838835</wp:posOffset>
            </wp:positionH>
            <wp:positionV relativeFrom="paragraph">
              <wp:posOffset>-360045</wp:posOffset>
            </wp:positionV>
            <wp:extent cx="7791450" cy="10972800"/>
            <wp:effectExtent l="19050" t="0" r="0" b="0"/>
            <wp:wrapNone/>
            <wp:docPr id="3" name="Obrázok 1" descr="C:\Users\Matematika\Desktop\Budatí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ematika\Desktop\Budatín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51CA" w:rsidRPr="000C30B4">
        <w:rPr>
          <w:rFonts w:ascii="Mistral" w:hAnsi="Mistral"/>
          <w:b/>
          <w:i/>
          <w:sz w:val="56"/>
          <w:szCs w:val="56"/>
        </w:rPr>
        <w:t>B</w:t>
      </w:r>
      <w:r w:rsidR="000C30B4">
        <w:rPr>
          <w:rFonts w:ascii="Mistral" w:hAnsi="Mistral"/>
          <w:b/>
          <w:i/>
          <w:sz w:val="56"/>
          <w:szCs w:val="56"/>
        </w:rPr>
        <w:t>UDATÍNSKY HRAD</w:t>
      </w:r>
    </w:p>
    <w:p w:rsidR="00B851CA" w:rsidRDefault="000C30B4" w:rsidP="006064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2291715</wp:posOffset>
            </wp:positionV>
            <wp:extent cx="2016125" cy="1571625"/>
            <wp:effectExtent l="133350" t="152400" r="117475" b="142875"/>
            <wp:wrapSquare wrapText="bothSides"/>
            <wp:docPr id="5" name="Obrázok 5" descr="Budatín hrad - by Pudel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datín hrad - by Pudele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82472">
                      <a:off x="0" y="0"/>
                      <a:ext cx="20161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51CA" w:rsidRPr="00B851CA">
        <w:rPr>
          <w:rFonts w:ascii="Times New Roman" w:hAnsi="Times New Roman"/>
          <w:sz w:val="24"/>
          <w:szCs w:val="24"/>
        </w:rPr>
        <w:t xml:space="preserve">(pôvodne </w:t>
      </w:r>
      <w:r w:rsidR="00B851CA" w:rsidRPr="00B851CA">
        <w:rPr>
          <w:rFonts w:ascii="Times New Roman" w:hAnsi="Times New Roman"/>
          <w:b/>
          <w:bCs/>
          <w:sz w:val="24"/>
          <w:szCs w:val="24"/>
        </w:rPr>
        <w:t>hrad</w:t>
      </w:r>
      <w:r w:rsidR="00B851CA" w:rsidRPr="00B851CA">
        <w:rPr>
          <w:rFonts w:ascii="Times New Roman" w:hAnsi="Times New Roman"/>
          <w:sz w:val="24"/>
          <w:szCs w:val="24"/>
        </w:rPr>
        <w:t xml:space="preserve">, neskôr prestavaný na zámok) sa nachádza v </w:t>
      </w:r>
      <w:hyperlink r:id="rId9" w:tooltip="Žilina" w:history="1">
        <w:r w:rsidR="00B851CA" w:rsidRPr="00B851C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Žilinskej</w:t>
        </w:r>
      </w:hyperlink>
      <w:r w:rsidR="00B851CA" w:rsidRPr="00B851CA">
        <w:rPr>
          <w:rFonts w:ascii="Times New Roman" w:hAnsi="Times New Roman"/>
          <w:sz w:val="24"/>
          <w:szCs w:val="24"/>
        </w:rPr>
        <w:t xml:space="preserve"> mestskej časti </w:t>
      </w:r>
      <w:hyperlink r:id="rId10" w:tooltip="Budatín" w:history="1">
        <w:r w:rsidR="00B851CA" w:rsidRPr="00B851C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Budatín</w:t>
        </w:r>
      </w:hyperlink>
      <w:r w:rsidR="00B851CA" w:rsidRPr="00B851CA">
        <w:rPr>
          <w:rFonts w:ascii="Times New Roman" w:hAnsi="Times New Roman"/>
          <w:sz w:val="24"/>
          <w:szCs w:val="24"/>
        </w:rPr>
        <w:t xml:space="preserve">, pri sútoku riek </w:t>
      </w:r>
      <w:hyperlink r:id="rId11" w:tooltip="Váh" w:history="1">
        <w:r w:rsidR="00B851CA" w:rsidRPr="00B851C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Váh</w:t>
        </w:r>
      </w:hyperlink>
      <w:r w:rsidR="00B851CA" w:rsidRPr="00B851CA">
        <w:rPr>
          <w:rFonts w:ascii="Times New Roman" w:hAnsi="Times New Roman"/>
          <w:sz w:val="24"/>
          <w:szCs w:val="24"/>
        </w:rPr>
        <w:t xml:space="preserve"> a </w:t>
      </w:r>
      <w:hyperlink r:id="rId12" w:tooltip="Kysuca" w:history="1">
        <w:r w:rsidR="00B851CA" w:rsidRPr="00B851C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Kysuca</w:t>
        </w:r>
      </w:hyperlink>
      <w:r w:rsidR="00B851CA" w:rsidRPr="00B851CA">
        <w:rPr>
          <w:rFonts w:ascii="Times New Roman" w:hAnsi="Times New Roman"/>
          <w:sz w:val="24"/>
          <w:szCs w:val="24"/>
        </w:rPr>
        <w:t xml:space="preserve">. Je zachovalý a sprístupnený verejnosti. Sídli v ňom </w:t>
      </w:r>
      <w:hyperlink r:id="rId13" w:tooltip="Považské múzeum" w:history="1">
        <w:r w:rsidR="00B851CA" w:rsidRPr="00B851C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Považské múzeum</w:t>
        </w:r>
      </w:hyperlink>
      <w:r w:rsidR="00B851CA" w:rsidRPr="00B851CA">
        <w:rPr>
          <w:rFonts w:ascii="Times New Roman" w:hAnsi="Times New Roman"/>
          <w:sz w:val="24"/>
          <w:szCs w:val="24"/>
        </w:rPr>
        <w:t>. V minulosti patril medzi vodné hrady, chránené tokom riek a vodnými priekopami. Jeho najstaršou časťou je mohutná ranogotická štvorposchodová veža, ktorá bola postavená v čase opevňovania krajiny po tatárskom vpáde v polovici 13. stor. Vzhľadom na svoju polohu v blízkosti sútoku Váhu a Kysuce plnila i funkciu kráľovskej tridsiatkovej stanice, kde sa vyberalo mýto od kupco</w:t>
      </w:r>
      <w:r w:rsidR="00B851CA">
        <w:rPr>
          <w:rFonts w:ascii="Times New Roman" w:hAnsi="Times New Roman"/>
          <w:sz w:val="24"/>
          <w:szCs w:val="24"/>
        </w:rPr>
        <w:t>v prichádzajúcich zo Sliezska. </w:t>
      </w:r>
      <w:r w:rsidR="00B851CA" w:rsidRPr="00B851CA">
        <w:rPr>
          <w:rFonts w:ascii="Times New Roman" w:hAnsi="Times New Roman"/>
          <w:sz w:val="24"/>
          <w:szCs w:val="24"/>
        </w:rPr>
        <w:t>Začiatkom 14. storočia, počas vlády Matúša Čáka Trenčianske</w:t>
      </w:r>
      <w:r w:rsidR="00B851CA">
        <w:rPr>
          <w:rFonts w:ascii="Times New Roman" w:hAnsi="Times New Roman"/>
          <w:sz w:val="24"/>
          <w:szCs w:val="24"/>
        </w:rPr>
        <w:t>ho, vežu opevnili a vystavali je</w:t>
      </w:r>
      <w:r w:rsidR="00B851CA" w:rsidRPr="00B851CA">
        <w:rPr>
          <w:rFonts w:ascii="Times New Roman" w:hAnsi="Times New Roman"/>
          <w:sz w:val="24"/>
          <w:szCs w:val="24"/>
        </w:rPr>
        <w:t>dnotraktový palác. Najväčšie stavebné úpravy zaznamenal v rokoch 1487 - 1798, keď bol majetkom rodu Suoogovcov. Dátum renesančnej prestavby, rok 1551, je zaznamenaný na krbe prvého poschodia veže. V 18. storočí, keď hrad už úplne stratil funkciu pevnosti, postavili na zvyškoch opevnenia ba</w:t>
      </w:r>
      <w:r w:rsidR="00B851CA">
        <w:rPr>
          <w:rFonts w:ascii="Times New Roman" w:hAnsi="Times New Roman"/>
          <w:sz w:val="24"/>
          <w:szCs w:val="24"/>
        </w:rPr>
        <w:t xml:space="preserve">rokovo - klasicistický kaštieľ. </w:t>
      </w:r>
      <w:r w:rsidR="00B851CA" w:rsidRPr="00B851CA">
        <w:rPr>
          <w:rFonts w:ascii="Times New Roman" w:hAnsi="Times New Roman"/>
          <w:sz w:val="24"/>
          <w:szCs w:val="24"/>
        </w:rPr>
        <w:t>V roku 1798 prešiel Budatínsky hrad do majetku rodu Čákyovcov, ktorým patril až do roku 1945. Postihli ho aj revolučné udalosti rokov 1848 - 1849, keď 10. januára 1849 takmer úplne vyhor</w:t>
      </w:r>
      <w:r w:rsidR="00B851CA">
        <w:rPr>
          <w:rFonts w:ascii="Times New Roman" w:hAnsi="Times New Roman"/>
          <w:sz w:val="24"/>
          <w:szCs w:val="24"/>
        </w:rPr>
        <w:t xml:space="preserve">el a odvtedy dlhší čas chátral. </w:t>
      </w:r>
      <w:r w:rsidR="00B851CA" w:rsidRPr="00B851CA">
        <w:rPr>
          <w:rFonts w:ascii="Times New Roman" w:hAnsi="Times New Roman"/>
          <w:sz w:val="24"/>
          <w:szCs w:val="24"/>
        </w:rPr>
        <w:t>Celkovú obnovu zámku začali jeho majitelia až v rokoch 1920 - 1922. Po odstránení rumovísk časti barokového paláca dostavali juhozápadné krídlo v historizujúcom slohu a hrad dostal dnešnú podobu.</w:t>
      </w:r>
    </w:p>
    <w:p w:rsidR="00606490" w:rsidRDefault="00606490" w:rsidP="00B851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1B83" w:rsidRDefault="00971B83" w:rsidP="000C30B4">
      <w:pPr>
        <w:spacing w:after="0"/>
        <w:rPr>
          <w:rFonts w:eastAsia="Times New Roman"/>
          <w:b/>
          <w:bCs/>
          <w:szCs w:val="24"/>
          <w:lang w:eastAsia="sk-SK"/>
        </w:rPr>
      </w:pPr>
      <w:r w:rsidRPr="00971B83">
        <w:rPr>
          <w:rFonts w:ascii="Mistral" w:eastAsia="Times New Roman" w:hAnsi="Mistral"/>
          <w:b/>
          <w:bCs/>
          <w:i/>
          <w:sz w:val="56"/>
          <w:szCs w:val="56"/>
          <w:lang w:eastAsia="sk-SK"/>
        </w:rPr>
        <w:t>ŽILINA</w:t>
      </w:r>
      <w:r>
        <w:rPr>
          <w:rFonts w:eastAsia="Times New Roman"/>
          <w:b/>
          <w:bCs/>
          <w:szCs w:val="24"/>
          <w:lang w:eastAsia="sk-SK"/>
        </w:rPr>
        <w:t xml:space="preserve"> </w:t>
      </w:r>
    </w:p>
    <w:p w:rsidR="00971B83" w:rsidRPr="00971B83" w:rsidRDefault="00606490" w:rsidP="0060649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2521585</wp:posOffset>
            </wp:positionV>
            <wp:extent cx="2095500" cy="1514475"/>
            <wp:effectExtent l="171450" t="228600" r="152400" b="200025"/>
            <wp:wrapSquare wrapText="bothSides"/>
            <wp:docPr id="8" name="Obrázok 8" descr="Výsledok vyh&amp;lcaron;adávania obrázkov pre dopyt &amp;zcaron;i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ok vyh&amp;lcaron;adávania obrázkov pre dopyt &amp;zcaron;ilin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0813329">
                      <a:off x="0" y="0"/>
                      <a:ext cx="20955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>je 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metropolou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 severozápadného Slovenska, mestom na 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sútoku troch riek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 – Váhu, Kysuce a Rajčianky a 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štvrtým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 najväčším mestom Slovenskej republiky.  Je sídlom 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Žilinského samosprávneho kraja 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a bránou do regiónu 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Horné Považie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="00971B83" w:rsidRPr="000C30B4">
        <w:rPr>
          <w:rFonts w:ascii="Times New Roman" w:eastAsia="Times New Roman" w:hAnsi="Times New Roman"/>
          <w:sz w:val="24"/>
          <w:szCs w:val="24"/>
          <w:lang w:eastAsia="sk-SK"/>
        </w:rPr>
        <w:t xml:space="preserve">V súčasnosti mesto prežíva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>dynamický rozvoj</w:t>
      </w:r>
      <w:r w:rsidR="00971B83" w:rsidRPr="000C30B4">
        <w:rPr>
          <w:rFonts w:ascii="Times New Roman" w:eastAsia="Times New Roman" w:hAnsi="Times New Roman"/>
          <w:sz w:val="24"/>
          <w:szCs w:val="24"/>
          <w:lang w:eastAsia="sk-SK"/>
        </w:rPr>
        <w:t xml:space="preserve">, ktorý podmienila investícia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>KIA Motors Slovakia</w:t>
      </w:r>
      <w:r w:rsidR="00971B83" w:rsidRPr="000C30B4">
        <w:rPr>
          <w:rFonts w:ascii="Times New Roman" w:eastAsia="Times New Roman" w:hAnsi="Times New Roman"/>
          <w:sz w:val="24"/>
          <w:szCs w:val="24"/>
          <w:lang w:eastAsia="sk-SK"/>
        </w:rPr>
        <w:t xml:space="preserve">. Mesto však nie je len centrom automobilovej výroby, ale spolu s regiónom Horné Považie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>zaujímavou turistickou destináciou</w:t>
      </w:r>
      <w:r w:rsidR="00971B83" w:rsidRPr="000C30B4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 Sídli tu 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Žilinská univerzita 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a od roku 2008 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Žilinská diecéza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. Prvá písomná zmienka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>o území mesta</w:t>
      </w:r>
      <w:r w:rsidR="00971B83" w:rsidRPr="000C30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>Žiliny</w:t>
      </w:r>
      <w:r w:rsidR="00971B83" w:rsidRPr="000C30B4">
        <w:rPr>
          <w:rFonts w:ascii="Times New Roman" w:eastAsia="Times New Roman" w:hAnsi="Times New Roman"/>
          <w:sz w:val="24"/>
          <w:szCs w:val="24"/>
          <w:lang w:eastAsia="sk-SK"/>
        </w:rPr>
        <w:t xml:space="preserve"> je z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>roku 1208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>. V listine nitrianskeho župana Tomáša sa spomína pod názvom "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terra de Selinan"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 (zem Žiliňany). V miestnej časti Dolné Rudiny sa nachádza 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najstaršia architektonická pamiatka 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na území Žiliny a 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najstaršia stavba 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svojho druhu na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>severozápadnom Slovensku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  – 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Kostol sv. Štefana kráľa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, ktorého začiatky siahajú do 13. storočia.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>Neoficiálnym logom mesta</w:t>
      </w:r>
      <w:r w:rsidR="00971B83" w:rsidRPr="000C30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 xml:space="preserve">je pohľad z Námestia A. Hlinku na Kostol Najsvätejšej Trojice (Katedrálny chrám) s balustrádou. Centrom mesta prechádza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jedna </w:t>
      </w:r>
      <w:r w:rsidR="00971B83" w:rsidRPr="000C30B4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najdlhších </w:t>
      </w:r>
      <w:r w:rsidR="00971B83" w:rsidRPr="000C30B4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najkrajších peších zón 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>na Slovensku s množstvom reštaurácií a štýlových kaviarničiek.</w:t>
      </w:r>
      <w:r w:rsidR="000C30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>Počas celého roka sa v meste konajú viaceré</w:t>
      </w:r>
      <w:r w:rsidR="00971B83" w:rsidRPr="00971B8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>kultúrne</w:t>
      </w:r>
      <w:r w:rsidR="00971B83" w:rsidRPr="000C30B4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športové </w:t>
      </w:r>
      <w:r w:rsidR="00971B83" w:rsidRPr="000C30B4">
        <w:rPr>
          <w:rFonts w:ascii="Times New Roman" w:eastAsia="Times New Roman" w:hAnsi="Times New Roman"/>
          <w:sz w:val="24"/>
          <w:szCs w:val="24"/>
          <w:lang w:eastAsia="sk-SK"/>
        </w:rPr>
        <w:t xml:space="preserve">a </w:t>
      </w:r>
      <w:r w:rsidR="00971B83" w:rsidRPr="000C30B4">
        <w:rPr>
          <w:rFonts w:ascii="Times New Roman" w:eastAsia="Times New Roman" w:hAnsi="Times New Roman"/>
          <w:bCs/>
          <w:sz w:val="24"/>
          <w:szCs w:val="24"/>
          <w:lang w:eastAsia="sk-SK"/>
        </w:rPr>
        <w:t>spoločenské podujatia</w:t>
      </w:r>
      <w:r w:rsidR="00971B83" w:rsidRPr="00971B83">
        <w:rPr>
          <w:rFonts w:ascii="Times New Roman" w:eastAsia="Times New Roman" w:hAnsi="Times New Roman"/>
          <w:sz w:val="24"/>
          <w:szCs w:val="24"/>
          <w:lang w:eastAsia="sk-SK"/>
        </w:rPr>
        <w:t>, napr. Carneval Slovakia Žilina, Jarná cena Žiliny, Staromestské slávnosti, Žilinská svätojánska noc, Jašidielňa, Žilinské dni zdravia, Žilinský literárny festival, Stredoveký deň a ďalšie.</w:t>
      </w:r>
    </w:p>
    <w:p w:rsidR="00606490" w:rsidRDefault="00606490"/>
    <w:sectPr w:rsidR="00606490" w:rsidSect="006C6D44">
      <w:pgSz w:w="11906" w:h="16838"/>
      <w:pgMar w:top="567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344" w:rsidRDefault="009F2344" w:rsidP="006C6D44">
      <w:pPr>
        <w:spacing w:after="0" w:line="240" w:lineRule="auto"/>
      </w:pPr>
      <w:r>
        <w:separator/>
      </w:r>
    </w:p>
  </w:endnote>
  <w:endnote w:type="continuationSeparator" w:id="0">
    <w:p w:rsidR="009F2344" w:rsidRDefault="009F2344" w:rsidP="006C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344" w:rsidRDefault="009F2344" w:rsidP="006C6D44">
      <w:pPr>
        <w:spacing w:after="0" w:line="240" w:lineRule="auto"/>
      </w:pPr>
      <w:r>
        <w:separator/>
      </w:r>
    </w:p>
  </w:footnote>
  <w:footnote w:type="continuationSeparator" w:id="0">
    <w:p w:rsidR="009F2344" w:rsidRDefault="009F2344" w:rsidP="006C6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66F41"/>
    <w:multiLevelType w:val="hybridMultilevel"/>
    <w:tmpl w:val="F148E748"/>
    <w:lvl w:ilvl="0" w:tplc="A1FCE3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50EC"/>
    <w:rsid w:val="000C30B4"/>
    <w:rsid w:val="004A50EC"/>
    <w:rsid w:val="005F7E1D"/>
    <w:rsid w:val="00606490"/>
    <w:rsid w:val="006C6D44"/>
    <w:rsid w:val="00776607"/>
    <w:rsid w:val="009568A1"/>
    <w:rsid w:val="00971B83"/>
    <w:rsid w:val="009F2344"/>
    <w:rsid w:val="00B700F6"/>
    <w:rsid w:val="00B851CA"/>
    <w:rsid w:val="00C6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50EC"/>
    <w:pPr>
      <w:spacing w:after="200"/>
    </w:pPr>
    <w:rPr>
      <w:rFonts w:ascii="Calibri" w:eastAsia="Calibri" w:hAnsi="Calibri" w:cs="Times New Roman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50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4A5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A50EC"/>
    <w:rPr>
      <w:rFonts w:ascii="Calibri" w:eastAsia="Calibri" w:hAnsi="Calibri" w:cs="Times New Roman"/>
      <w:sz w:val="22"/>
    </w:rPr>
  </w:style>
  <w:style w:type="paragraph" w:styleId="Pta">
    <w:name w:val="footer"/>
    <w:basedOn w:val="Normlny"/>
    <w:link w:val="PtaChar"/>
    <w:uiPriority w:val="99"/>
    <w:semiHidden/>
    <w:unhideWhenUsed/>
    <w:rsid w:val="004A5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A50EC"/>
    <w:rPr>
      <w:rFonts w:ascii="Calibri" w:eastAsia="Calibri" w:hAnsi="Calibri" w:cs="Times New Roman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D44"/>
    <w:rPr>
      <w:rFonts w:ascii="Tahoma" w:eastAsia="Calibri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B851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k.wikipedia.org/wiki/Pova%C5%BEsk%C3%A9_m%C3%BAzeu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k.wikipedia.org/wiki/Kysu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k.wikipedia.org/wiki/V%C3%A1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k.wikipedia.org/wiki/Budat%C3%A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%C5%BDilina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3</cp:revision>
  <dcterms:created xsi:type="dcterms:W3CDTF">2017-01-31T12:30:00Z</dcterms:created>
  <dcterms:modified xsi:type="dcterms:W3CDTF">2017-01-31T13:32:00Z</dcterms:modified>
</cp:coreProperties>
</file>