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AD" w:rsidRDefault="009A1D29" w:rsidP="007F75AD">
      <w:pPr>
        <w:jc w:val="center"/>
        <w:rPr>
          <w:b/>
          <w:sz w:val="44"/>
          <w:szCs w:val="44"/>
          <w:u w:val="single"/>
        </w:rPr>
      </w:pPr>
      <w:r w:rsidRPr="007F75AD">
        <w:rPr>
          <w:b/>
          <w:sz w:val="40"/>
          <w:szCs w:val="40"/>
          <w:highlight w:val="yellow"/>
          <w:u w:val="single"/>
        </w:rPr>
        <w:t>KST PÚCHOV ORGANIZUJE AUTOBUSOVÝ ZÁJAZD</w:t>
      </w:r>
      <w:r w:rsidR="007F75AD">
        <w:rPr>
          <w:b/>
          <w:sz w:val="44"/>
          <w:szCs w:val="44"/>
          <w:u w:val="single"/>
        </w:rPr>
        <w:t xml:space="preserve"> </w:t>
      </w:r>
    </w:p>
    <w:p w:rsidR="007F75AD" w:rsidRDefault="009A1D29" w:rsidP="007F75AD">
      <w:pPr>
        <w:pStyle w:val="Bezmezer"/>
        <w:jc w:val="center"/>
        <w:rPr>
          <w:noProof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5715000" cy="2895600"/>
            <wp:effectExtent l="19050" t="0" r="0" b="0"/>
            <wp:wrapNone/>
            <wp:docPr id="4" name="Obrázok 4" descr="http://smolenice.com/html/images/mapy/700stov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olenice.com/html/images/mapy/700stovk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75AD">
        <w:rPr>
          <w:noProof/>
          <w:lang w:eastAsia="sk-SK"/>
        </w:rPr>
        <w:t xml:space="preserve"> </w:t>
      </w:r>
    </w:p>
    <w:p w:rsidR="007F75AD" w:rsidRPr="0083624D" w:rsidRDefault="007F75AD" w:rsidP="007F75AD">
      <w:pPr>
        <w:pStyle w:val="Bezmezer"/>
        <w:jc w:val="center"/>
        <w:rPr>
          <w:rStyle w:val="Zdraznnintenzivn"/>
          <w:rFonts w:ascii="Arial Black" w:hAnsi="Arial Black"/>
          <w:color w:val="FF0000"/>
          <w:sz w:val="44"/>
          <w:szCs w:val="40"/>
          <w:u w:val="single"/>
        </w:rPr>
      </w:pPr>
      <w:r w:rsidRPr="0083624D">
        <w:rPr>
          <w:rStyle w:val="Zdraznnintenzivn"/>
          <w:rFonts w:ascii="Arial Black" w:hAnsi="Arial Black"/>
          <w:color w:val="FF0000"/>
          <w:sz w:val="44"/>
          <w:szCs w:val="40"/>
          <w:u w:val="single"/>
        </w:rPr>
        <w:t>SMOLENICE – ZÁRUBY – JASKYŇA DRINY</w:t>
      </w:r>
    </w:p>
    <w:p w:rsidR="007F75AD" w:rsidRPr="0083624D" w:rsidRDefault="007F75AD" w:rsidP="007F75AD">
      <w:pPr>
        <w:pStyle w:val="Bezmezer"/>
        <w:jc w:val="center"/>
        <w:rPr>
          <w:rStyle w:val="Zdraznnintenzivn"/>
          <w:rFonts w:ascii="Arial Black" w:hAnsi="Arial Black"/>
          <w:color w:val="FF0000"/>
          <w:sz w:val="44"/>
          <w:szCs w:val="40"/>
          <w:u w:val="single"/>
        </w:rPr>
      </w:pPr>
      <w:r w:rsidRPr="0083624D">
        <w:rPr>
          <w:rStyle w:val="Zdraznnintenzivn"/>
          <w:rFonts w:ascii="Arial Black" w:hAnsi="Arial Black"/>
          <w:color w:val="FF0000"/>
          <w:sz w:val="44"/>
          <w:szCs w:val="40"/>
          <w:u w:val="single"/>
        </w:rPr>
        <w:t>SOBOTA 23.07.2016</w:t>
      </w:r>
    </w:p>
    <w:p w:rsidR="007F75AD" w:rsidRDefault="007F75AD" w:rsidP="007F75AD">
      <w:pPr>
        <w:rPr>
          <w:b/>
          <w:sz w:val="44"/>
          <w:szCs w:val="44"/>
          <w:u w:val="single"/>
        </w:rPr>
      </w:pPr>
    </w:p>
    <w:p w:rsidR="009A1D29" w:rsidRDefault="009A1D29">
      <w:pPr>
        <w:rPr>
          <w:b/>
          <w:sz w:val="44"/>
          <w:szCs w:val="44"/>
          <w:u w:val="single"/>
        </w:rPr>
      </w:pPr>
    </w:p>
    <w:p w:rsidR="007F75AD" w:rsidRDefault="007F75AD">
      <w:pPr>
        <w:rPr>
          <w:b/>
          <w:sz w:val="36"/>
          <w:szCs w:val="36"/>
        </w:rPr>
      </w:pPr>
    </w:p>
    <w:p w:rsidR="007F75AD" w:rsidRDefault="007F75AD">
      <w:pPr>
        <w:rPr>
          <w:b/>
          <w:sz w:val="36"/>
          <w:szCs w:val="36"/>
        </w:rPr>
      </w:pPr>
    </w:p>
    <w:p w:rsidR="00784386" w:rsidRPr="008E652D" w:rsidRDefault="00784386">
      <w:pPr>
        <w:rPr>
          <w:b/>
          <w:sz w:val="36"/>
          <w:szCs w:val="36"/>
        </w:rPr>
      </w:pPr>
      <w:r w:rsidRPr="008E652D">
        <w:rPr>
          <w:b/>
          <w:sz w:val="36"/>
          <w:szCs w:val="36"/>
        </w:rPr>
        <w:t xml:space="preserve">ODCHOD : o 5:30 hod. z parkoviska </w:t>
      </w:r>
      <w:proofErr w:type="spellStart"/>
      <w:r w:rsidRPr="008E652D">
        <w:rPr>
          <w:b/>
          <w:sz w:val="36"/>
          <w:szCs w:val="36"/>
        </w:rPr>
        <w:t>Rožák</w:t>
      </w:r>
      <w:proofErr w:type="spellEnd"/>
      <w:r w:rsidR="000F7278">
        <w:rPr>
          <w:b/>
          <w:sz w:val="36"/>
          <w:szCs w:val="36"/>
        </w:rPr>
        <w:t xml:space="preserve"> , zraz o 5:15 hod.</w:t>
      </w:r>
    </w:p>
    <w:p w:rsidR="00784386" w:rsidRPr="008E652D" w:rsidRDefault="00784386">
      <w:pPr>
        <w:rPr>
          <w:b/>
          <w:sz w:val="36"/>
          <w:szCs w:val="36"/>
        </w:rPr>
      </w:pPr>
      <w:r w:rsidRPr="008E652D">
        <w:rPr>
          <w:b/>
          <w:sz w:val="36"/>
          <w:szCs w:val="36"/>
        </w:rPr>
        <w:t xml:space="preserve">POPLATOK : Člen KST Púchov : </w:t>
      </w:r>
      <w:r w:rsidR="001A09A8">
        <w:rPr>
          <w:b/>
          <w:sz w:val="36"/>
          <w:szCs w:val="36"/>
        </w:rPr>
        <w:t>5</w:t>
      </w:r>
      <w:r w:rsidRPr="008E652D">
        <w:rPr>
          <w:b/>
          <w:sz w:val="36"/>
          <w:szCs w:val="36"/>
        </w:rPr>
        <w:t xml:space="preserve"> € , Nečlen : 1</w:t>
      </w:r>
      <w:r w:rsidR="001A09A8">
        <w:rPr>
          <w:b/>
          <w:sz w:val="36"/>
          <w:szCs w:val="36"/>
        </w:rPr>
        <w:t>0</w:t>
      </w:r>
      <w:r w:rsidRPr="008E652D">
        <w:rPr>
          <w:b/>
          <w:sz w:val="36"/>
          <w:szCs w:val="36"/>
        </w:rPr>
        <w:t xml:space="preserve"> €</w:t>
      </w:r>
    </w:p>
    <w:p w:rsidR="00CA3655" w:rsidRPr="008E652D" w:rsidRDefault="00CA3655">
      <w:pPr>
        <w:rPr>
          <w:b/>
          <w:sz w:val="36"/>
          <w:szCs w:val="36"/>
        </w:rPr>
      </w:pPr>
      <w:r w:rsidRPr="008E652D">
        <w:rPr>
          <w:b/>
          <w:sz w:val="36"/>
          <w:szCs w:val="36"/>
        </w:rPr>
        <w:t>PROGRAM : Na výber budú 3 varianty.</w:t>
      </w:r>
    </w:p>
    <w:p w:rsidR="008E652D" w:rsidRPr="008E652D" w:rsidRDefault="008E652D">
      <w:pPr>
        <w:rPr>
          <w:b/>
          <w:sz w:val="36"/>
          <w:szCs w:val="36"/>
        </w:rPr>
      </w:pPr>
      <w:r w:rsidRPr="008E652D">
        <w:rPr>
          <w:b/>
          <w:sz w:val="36"/>
          <w:szCs w:val="36"/>
        </w:rPr>
        <w:t>PRIHÁŠKY : do 8.7.2016 u </w:t>
      </w:r>
      <w:proofErr w:type="spellStart"/>
      <w:r w:rsidRPr="008E652D">
        <w:rPr>
          <w:b/>
          <w:sz w:val="36"/>
          <w:szCs w:val="36"/>
        </w:rPr>
        <w:t>V.Jadrníčka</w:t>
      </w:r>
      <w:proofErr w:type="spellEnd"/>
    </w:p>
    <w:p w:rsidR="00CA3655" w:rsidRPr="00ED4B95" w:rsidRDefault="00CA3655" w:rsidP="0083624D">
      <w:pPr>
        <w:jc w:val="center"/>
        <w:rPr>
          <w:b/>
          <w:sz w:val="24"/>
          <w:szCs w:val="24"/>
        </w:rPr>
      </w:pPr>
      <w:r w:rsidRPr="008E652D">
        <w:rPr>
          <w:b/>
          <w:sz w:val="24"/>
          <w:szCs w:val="24"/>
          <w:highlight w:val="yellow"/>
        </w:rPr>
        <w:t>VARIANT „A“</w:t>
      </w:r>
      <w:r w:rsidRPr="00ED4B95">
        <w:rPr>
          <w:b/>
          <w:sz w:val="24"/>
          <w:szCs w:val="24"/>
        </w:rPr>
        <w:t xml:space="preserve"> : Turistický</w:t>
      </w:r>
      <w:r w:rsidR="00ED4B95" w:rsidRPr="00ED4B95">
        <w:rPr>
          <w:b/>
          <w:sz w:val="24"/>
          <w:szCs w:val="24"/>
        </w:rPr>
        <w:t xml:space="preserve"> – náročný : Dĺžka :17 km , čas : cca 6 hod. , prevýšenie : cca 900 m</w:t>
      </w:r>
    </w:p>
    <w:p w:rsidR="00ED4B95" w:rsidRPr="00ED4B95" w:rsidRDefault="00ED4B95" w:rsidP="0083624D">
      <w:pPr>
        <w:jc w:val="center"/>
        <w:rPr>
          <w:b/>
          <w:sz w:val="24"/>
          <w:szCs w:val="24"/>
        </w:rPr>
      </w:pPr>
      <w:r w:rsidRPr="00ED4B95">
        <w:rPr>
          <w:b/>
          <w:sz w:val="24"/>
          <w:szCs w:val="24"/>
        </w:rPr>
        <w:t xml:space="preserve">Smolenice – Smolenice , zámok – Čertov žľab – Brezinky – hrad Ostrý kameň – Záruby – </w:t>
      </w:r>
      <w:proofErr w:type="spellStart"/>
      <w:r w:rsidRPr="00ED4B95">
        <w:rPr>
          <w:b/>
          <w:sz w:val="24"/>
          <w:szCs w:val="24"/>
        </w:rPr>
        <w:t>Hlboča</w:t>
      </w:r>
      <w:proofErr w:type="spellEnd"/>
      <w:r w:rsidRPr="00ED4B95">
        <w:rPr>
          <w:b/>
          <w:sz w:val="24"/>
          <w:szCs w:val="24"/>
        </w:rPr>
        <w:t xml:space="preserve"> - Smolenice</w:t>
      </w:r>
    </w:p>
    <w:p w:rsidR="00ED4B95" w:rsidRDefault="00ED4B95" w:rsidP="0083624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drawing>
          <wp:inline distT="0" distB="0" distL="0" distR="0">
            <wp:extent cx="4705350" cy="2095500"/>
            <wp:effectExtent l="0" t="0" r="0" b="0"/>
            <wp:docPr id="5" name="Obrázok 5" descr="C:\Users\kontrolaq\Desktop\profil_new[2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ntrolaq\Desktop\profil_new[2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B71" w:rsidRDefault="00ED4B95" w:rsidP="0083624D">
      <w:pPr>
        <w:jc w:val="center"/>
        <w:rPr>
          <w:b/>
          <w:sz w:val="24"/>
          <w:szCs w:val="24"/>
        </w:rPr>
      </w:pPr>
      <w:r w:rsidRPr="008E652D">
        <w:rPr>
          <w:b/>
          <w:sz w:val="24"/>
          <w:szCs w:val="24"/>
          <w:highlight w:val="yellow"/>
        </w:rPr>
        <w:t>VARIANT „B“</w:t>
      </w:r>
      <w:r w:rsidRPr="00ED4B95">
        <w:rPr>
          <w:b/>
          <w:sz w:val="24"/>
          <w:szCs w:val="24"/>
        </w:rPr>
        <w:t xml:space="preserve"> : </w:t>
      </w:r>
      <w:proofErr w:type="spellStart"/>
      <w:r w:rsidRPr="00ED4B95">
        <w:rPr>
          <w:b/>
          <w:sz w:val="24"/>
          <w:szCs w:val="24"/>
        </w:rPr>
        <w:t>Turisticko</w:t>
      </w:r>
      <w:proofErr w:type="spellEnd"/>
      <w:r w:rsidRPr="00ED4B95">
        <w:rPr>
          <w:b/>
          <w:sz w:val="24"/>
          <w:szCs w:val="24"/>
        </w:rPr>
        <w:t xml:space="preserve"> – poznávací : </w:t>
      </w:r>
      <w:r w:rsidR="00926B71">
        <w:rPr>
          <w:b/>
          <w:sz w:val="24"/>
          <w:szCs w:val="24"/>
        </w:rPr>
        <w:t>Stredne náročný  , spojený s prehliadkou zámku a jaskyne Driny.</w:t>
      </w:r>
    </w:p>
    <w:p w:rsidR="00926B71" w:rsidRDefault="00926B71" w:rsidP="00836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Smolenice – Smolenice , zámok – </w:t>
      </w:r>
      <w:proofErr w:type="spellStart"/>
      <w:r>
        <w:rPr>
          <w:b/>
          <w:sz w:val="24"/>
          <w:szCs w:val="24"/>
        </w:rPr>
        <w:t>Vlčiareň</w:t>
      </w:r>
      <w:proofErr w:type="spellEnd"/>
      <w:r>
        <w:rPr>
          <w:b/>
          <w:sz w:val="24"/>
          <w:szCs w:val="24"/>
        </w:rPr>
        <w:t xml:space="preserve"> – jaskyňa Driny - Smolenice</w:t>
      </w:r>
    </w:p>
    <w:p w:rsidR="00ED4B95" w:rsidRDefault="00926B71" w:rsidP="00836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Dĺžka : 8 km , čas : 2:30 hod ( bez prehliadky zámku a jaskyne ) , prevýšenie : 290 m</w:t>
      </w:r>
    </w:p>
    <w:p w:rsidR="00926B71" w:rsidRDefault="00926B71" w:rsidP="008362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4705350" cy="2095500"/>
            <wp:effectExtent l="0" t="0" r="0" b="0"/>
            <wp:docPr id="6" name="Obrázok 6" descr="C:\Users\kontrolaq\Desktop\profil_new[3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trolaq\Desktop\profil_new[3]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52D" w:rsidRDefault="008E652D" w:rsidP="0083624D">
      <w:pPr>
        <w:jc w:val="center"/>
        <w:rPr>
          <w:b/>
          <w:sz w:val="24"/>
          <w:szCs w:val="24"/>
        </w:rPr>
      </w:pPr>
    </w:p>
    <w:p w:rsidR="00926B71" w:rsidRDefault="00926B71" w:rsidP="0083624D">
      <w:pPr>
        <w:jc w:val="center"/>
        <w:rPr>
          <w:b/>
          <w:sz w:val="24"/>
          <w:szCs w:val="24"/>
        </w:rPr>
      </w:pPr>
      <w:r w:rsidRPr="008E652D">
        <w:rPr>
          <w:b/>
          <w:sz w:val="24"/>
          <w:szCs w:val="24"/>
          <w:highlight w:val="yellow"/>
        </w:rPr>
        <w:t>VARIANT „C“</w:t>
      </w:r>
      <w:r>
        <w:rPr>
          <w:b/>
          <w:sz w:val="24"/>
          <w:szCs w:val="24"/>
        </w:rPr>
        <w:t xml:space="preserve"> : Poznávací : Nenáročný , spojený s návštevou jaskyne Driny.</w:t>
      </w:r>
    </w:p>
    <w:p w:rsidR="008E652D" w:rsidRDefault="008E652D" w:rsidP="00836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Smolenice – jaskyňa Driny – Smolenice ( možnosť navštíviť </w:t>
      </w:r>
      <w:proofErr w:type="spellStart"/>
      <w:r>
        <w:rPr>
          <w:b/>
          <w:sz w:val="24"/>
          <w:szCs w:val="24"/>
        </w:rPr>
        <w:t>rek.zariadenieJahodník</w:t>
      </w:r>
      <w:proofErr w:type="spellEnd"/>
      <w:r>
        <w:rPr>
          <w:b/>
          <w:sz w:val="24"/>
          <w:szCs w:val="24"/>
        </w:rPr>
        <w:t xml:space="preserve"> )</w:t>
      </w:r>
    </w:p>
    <w:p w:rsidR="00926B71" w:rsidRDefault="008E652D" w:rsidP="008362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Dĺžka :  6 km , čas : 2 hod. ( bez prehliadky jaskyne ) , prevýšenie : 290 m</w:t>
      </w:r>
    </w:p>
    <w:p w:rsidR="008E652D" w:rsidRDefault="008E652D" w:rsidP="0083624D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k-SK"/>
        </w:rPr>
        <w:drawing>
          <wp:inline distT="0" distB="0" distL="0" distR="0">
            <wp:extent cx="4705350" cy="2095500"/>
            <wp:effectExtent l="0" t="0" r="0" b="0"/>
            <wp:docPr id="8" name="Obrázok 8" descr="C:\Users\kontrolaq\Desktop\profil_new[2]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ntrolaq\Desktop\profil_new[2]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68" w:rsidRDefault="009E4C68" w:rsidP="0083624D">
      <w:pPr>
        <w:jc w:val="center"/>
        <w:rPr>
          <w:b/>
          <w:sz w:val="24"/>
          <w:szCs w:val="24"/>
        </w:rPr>
      </w:pPr>
    </w:p>
    <w:p w:rsidR="009E4C68" w:rsidRDefault="00A05BB3" w:rsidP="0083624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Budete mať možnosť navštíviť</w:t>
      </w:r>
      <w:r w:rsidR="009E4C68" w:rsidRPr="009E4C68">
        <w:rPr>
          <w:b/>
          <w:sz w:val="40"/>
          <w:szCs w:val="40"/>
        </w:rPr>
        <w:t xml:space="preserve"> :</w:t>
      </w:r>
    </w:p>
    <w:p w:rsidR="009E4C68" w:rsidRDefault="005C377B" w:rsidP="0083624D">
      <w:pPr>
        <w:jc w:val="center"/>
        <w:rPr>
          <w:b/>
        </w:rPr>
      </w:pPr>
      <w:hyperlink r:id="rId8" w:history="1">
        <w:r w:rsidR="009E4C68" w:rsidRPr="001A717F">
          <w:rPr>
            <w:rStyle w:val="Hypertextovodkaz"/>
            <w:b/>
          </w:rPr>
          <w:t>http://www.smolenice.com/</w:t>
        </w:r>
      </w:hyperlink>
    </w:p>
    <w:p w:rsidR="007F75AD" w:rsidRDefault="009E4C68" w:rsidP="0083624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sk-SK"/>
        </w:rPr>
      </w:pPr>
      <w:r w:rsidRPr="009E4C68">
        <w:rPr>
          <w:rFonts w:ascii="Arial" w:eastAsia="Times New Roman" w:hAnsi="Arial" w:cs="Arial"/>
          <w:color w:val="0099FF"/>
          <w:sz w:val="27"/>
          <w:szCs w:val="27"/>
          <w:lang w:eastAsia="sk-SK"/>
        </w:rPr>
        <w:t>Záruby - Národná prírodná rezervácia</w:t>
      </w:r>
      <w:r w:rsidRPr="009E4C68">
        <w:rPr>
          <w:rFonts w:ascii="Arial" w:eastAsia="Times New Roman" w:hAnsi="Arial" w:cs="Arial"/>
          <w:sz w:val="20"/>
          <w:szCs w:val="20"/>
          <w:lang w:eastAsia="sk-SK"/>
        </w:rPr>
        <w:t xml:space="preserve"> (299,99 ha)</w:t>
      </w:r>
      <w:r w:rsidRPr="009E4C68">
        <w:rPr>
          <w:rFonts w:ascii="Arial" w:eastAsia="Times New Roman" w:hAnsi="Arial" w:cs="Arial"/>
          <w:sz w:val="20"/>
          <w:szCs w:val="20"/>
          <w:lang w:eastAsia="sk-SK"/>
        </w:rPr>
        <w:br/>
      </w:r>
      <w:r w:rsidRPr="009E4C68">
        <w:rPr>
          <w:rFonts w:ascii="Arial" w:eastAsia="Times New Roman" w:hAnsi="Arial" w:cs="Arial"/>
          <w:sz w:val="20"/>
          <w:szCs w:val="20"/>
          <w:lang w:eastAsia="sk-SK"/>
        </w:rPr>
        <w:br/>
        <w:t xml:space="preserve">Od roku 1994 chránená vrcholová časť Malých Karpát s najvyšším vrchom pohoria Záruby (768 m), Čelom, Ostrým Kameňom a </w:t>
      </w:r>
      <w:proofErr w:type="spellStart"/>
      <w:r w:rsidRPr="009E4C68">
        <w:rPr>
          <w:rFonts w:ascii="Arial" w:eastAsia="Times New Roman" w:hAnsi="Arial" w:cs="Arial"/>
          <w:sz w:val="20"/>
          <w:szCs w:val="20"/>
          <w:lang w:eastAsia="sk-SK"/>
        </w:rPr>
        <w:t>Veterlínom</w:t>
      </w:r>
      <w:proofErr w:type="spellEnd"/>
      <w:r w:rsidRPr="009E4C68">
        <w:rPr>
          <w:rFonts w:ascii="Arial" w:eastAsia="Times New Roman" w:hAnsi="Arial" w:cs="Arial"/>
          <w:sz w:val="20"/>
          <w:szCs w:val="20"/>
          <w:lang w:eastAsia="sk-SK"/>
        </w:rPr>
        <w:t>. Geologický podklad tvoria triasové vápence a dolomity. Reprezentatívna ukážka vegetačnej stupňovitosti a pestrosti vegetácie Malých Karpát. Bohatý výskyt vzácnych a chránených druhov rastlín a živočíchov. V západnej hrebeňovej časti chráneného územia je zrúcanina stredovekého hradu Ostrý Kameň.</w:t>
      </w:r>
    </w:p>
    <w:p w:rsidR="009E4C68" w:rsidRDefault="009E4C68" w:rsidP="0083624D">
      <w:pPr>
        <w:spacing w:after="0" w:line="240" w:lineRule="auto"/>
        <w:jc w:val="center"/>
        <w:rPr>
          <w:b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1714500" cy="1143000"/>
            <wp:effectExtent l="19050" t="0" r="0" b="0"/>
            <wp:docPr id="1" name="obrázek 1" descr="http://www.smolenice.com/html/images/zaruby/mini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molenice.com/html/images/zaruby/mini/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714500" cy="1143000"/>
            <wp:effectExtent l="19050" t="0" r="0" b="0"/>
            <wp:docPr id="2" name="obrázek 4" descr="http://www.smolenice.com/html/images/zaruby/mini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molenice.com/html/images/zaruby/mini/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714500" cy="1143000"/>
            <wp:effectExtent l="19050" t="0" r="0" b="0"/>
            <wp:docPr id="7" name="obrázek 7" descr="http://www.smolenice.com/html/images/zaruby/mini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molenice.com/html/images/zaruby/mini/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DB" w:rsidRDefault="005766DB">
      <w:pPr>
        <w:rPr>
          <w:b/>
        </w:rPr>
      </w:pPr>
    </w:p>
    <w:p w:rsidR="009E4C68" w:rsidRDefault="009E4C68">
      <w:pPr>
        <w:rPr>
          <w:b/>
        </w:rPr>
      </w:pPr>
    </w:p>
    <w:p w:rsidR="009E4C68" w:rsidRDefault="009E4C68" w:rsidP="0083624D">
      <w:pPr>
        <w:jc w:val="center"/>
        <w:rPr>
          <w:rFonts w:ascii="Arial" w:hAnsi="Arial" w:cs="Arial"/>
          <w:b/>
          <w:color w:val="00B0F0"/>
          <w:sz w:val="27"/>
          <w:szCs w:val="27"/>
        </w:rPr>
      </w:pPr>
      <w:r w:rsidRPr="009E4C68">
        <w:rPr>
          <w:rFonts w:ascii="Arial" w:hAnsi="Arial" w:cs="Arial"/>
          <w:b/>
          <w:color w:val="00B0F0"/>
          <w:sz w:val="27"/>
          <w:szCs w:val="27"/>
        </w:rPr>
        <w:t>Zámok Smolenice</w:t>
      </w:r>
    </w:p>
    <w:p w:rsidR="009E4C68" w:rsidRDefault="005C377B" w:rsidP="0083624D">
      <w:pPr>
        <w:jc w:val="center"/>
        <w:rPr>
          <w:rFonts w:cs="Arial"/>
          <w:b/>
        </w:rPr>
      </w:pPr>
      <w:hyperlink r:id="rId12" w:history="1">
        <w:r w:rsidR="009E4C68" w:rsidRPr="001A717F">
          <w:rPr>
            <w:rStyle w:val="Hypertextovodkaz"/>
            <w:rFonts w:cs="Arial"/>
            <w:b/>
          </w:rPr>
          <w:t>http://www.kcsmolenice.sav.sk</w:t>
        </w:r>
      </w:hyperlink>
    </w:p>
    <w:p w:rsidR="009E4C68" w:rsidRDefault="009E4C68">
      <w:r>
        <w:t xml:space="preserve">Terajší </w:t>
      </w:r>
      <w:proofErr w:type="spellStart"/>
      <w:r>
        <w:t>Smolenický</w:t>
      </w:r>
      <w:proofErr w:type="spellEnd"/>
      <w:r>
        <w:t xml:space="preserve"> zámok sa začal budovať na začiatku 20. stor. majiteľ </w:t>
      </w:r>
      <w:proofErr w:type="spellStart"/>
      <w:r>
        <w:t>smolenického</w:t>
      </w:r>
      <w:proofErr w:type="spellEnd"/>
      <w:r>
        <w:t xml:space="preserve"> a </w:t>
      </w:r>
      <w:proofErr w:type="spellStart"/>
      <w:r>
        <w:t>dobrovodského</w:t>
      </w:r>
      <w:proofErr w:type="spellEnd"/>
      <w:r>
        <w:t xml:space="preserve"> panstva gróf Jozef Pálffy st. Prvé práce na hradbách zámku sa začali už v r. 1887 úpravou bášt. Bašty zo starého hradu zostali, iba sa nadstavili a zastrešili. Gróf Pálffy dal zámok postaviť vo vlastnej réžii podľa </w:t>
      </w:r>
      <w:hyperlink r:id="rId13" w:history="1">
        <w:r>
          <w:rPr>
            <w:rStyle w:val="Hypertextovodkaz"/>
            <w:b/>
            <w:bCs/>
          </w:rPr>
          <w:t>návrhu architekta Jozefa Huberta</w:t>
        </w:r>
      </w:hyperlink>
      <w:r>
        <w:t xml:space="preserve">. Prvá svetová vojna bola príčinou prerušenia stavebných prác na zámku. Niektoré miestnosti boli len provizórne upravené a bol v nich umiestnený archív rodu </w:t>
      </w:r>
      <w:proofErr w:type="spellStart"/>
      <w:r>
        <w:t>Pálffyovcov</w:t>
      </w:r>
      <w:proofErr w:type="spellEnd"/>
      <w:r>
        <w:t>. Až do skončenia druhej svetovej vojny sa na stavbe nepokračovalo. V roku 1945 sa majiteľom zámku stal štát, zámok prevzala SNR a zvolila si ho za svoje letné sídlo. Zámok bol dostavaný a zariadený a 26.6.1953 bol odovzdaný SAV, aby sa stal reprezentačným miestom pre stretnutia vedcov z celého sveta.</w:t>
      </w:r>
    </w:p>
    <w:p w:rsidR="005766DB" w:rsidRDefault="005766DB" w:rsidP="0083624D">
      <w:pPr>
        <w:jc w:val="center"/>
      </w:pPr>
      <w:r>
        <w:t xml:space="preserve">Zámok je otvorený pre verejnosť v letných mesiacoch </w:t>
      </w:r>
      <w:r>
        <w:rPr>
          <w:b/>
          <w:bCs/>
        </w:rPr>
        <w:t>júl – august</w:t>
      </w:r>
      <w:r>
        <w:t xml:space="preserve">, každý deň </w:t>
      </w:r>
      <w:r>
        <w:rPr>
          <w:b/>
          <w:bCs/>
        </w:rPr>
        <w:t>od 10.00 hod. – do 18.00 hod</w:t>
      </w:r>
      <w:r>
        <w:t>.</w:t>
      </w:r>
      <w:r>
        <w:br/>
        <w:t xml:space="preserve">Vstup - každú celú hodinu. </w:t>
      </w:r>
      <w:r>
        <w:br/>
        <w:t>Vstupné: dospelí 2,00 €</w:t>
      </w:r>
      <w:r>
        <w:br/>
        <w:t>Deti, dôchodcovia 1,00 €</w:t>
      </w:r>
    </w:p>
    <w:p w:rsidR="005766DB" w:rsidRDefault="005766DB" w:rsidP="0083624D">
      <w:pPr>
        <w:jc w:val="center"/>
      </w:pPr>
    </w:p>
    <w:p w:rsidR="005766DB" w:rsidRDefault="005766DB" w:rsidP="0083624D">
      <w:pPr>
        <w:jc w:val="center"/>
        <w:rPr>
          <w:rFonts w:ascii="Arial" w:hAnsi="Arial" w:cs="Arial"/>
          <w:b/>
          <w:color w:val="00B0F0"/>
          <w:sz w:val="27"/>
          <w:szCs w:val="27"/>
        </w:rPr>
      </w:pPr>
      <w:r>
        <w:rPr>
          <w:noProof/>
          <w:lang w:eastAsia="sk-SK"/>
        </w:rPr>
        <w:drawing>
          <wp:inline distT="0" distB="0" distL="0" distR="0">
            <wp:extent cx="3743325" cy="2676525"/>
            <wp:effectExtent l="19050" t="0" r="9525" b="0"/>
            <wp:docPr id="10" name="obrázek 10" descr="http://www.kcsmolenice.sav.sk/img/main_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csmolenice.sav.sk/img/main_FF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DB" w:rsidRDefault="005766DB" w:rsidP="0083624D">
      <w:pPr>
        <w:jc w:val="center"/>
        <w:rPr>
          <w:rFonts w:ascii="Arial" w:hAnsi="Arial" w:cs="Arial"/>
          <w:b/>
          <w:color w:val="00B0F0"/>
          <w:sz w:val="27"/>
          <w:szCs w:val="27"/>
        </w:rPr>
      </w:pPr>
    </w:p>
    <w:p w:rsidR="005766DB" w:rsidRDefault="005766DB" w:rsidP="0083624D">
      <w:pPr>
        <w:jc w:val="center"/>
        <w:rPr>
          <w:rFonts w:ascii="Arial" w:hAnsi="Arial" w:cs="Arial"/>
          <w:b/>
          <w:color w:val="00B0F0"/>
          <w:sz w:val="27"/>
          <w:szCs w:val="27"/>
        </w:rPr>
      </w:pPr>
    </w:p>
    <w:p w:rsidR="005766DB" w:rsidRDefault="005766DB" w:rsidP="0083624D">
      <w:pPr>
        <w:jc w:val="center"/>
        <w:rPr>
          <w:rFonts w:ascii="Arial Black" w:hAnsi="Arial Black" w:cs="Arial"/>
          <w:color w:val="00B0F0"/>
          <w:sz w:val="27"/>
          <w:szCs w:val="27"/>
        </w:rPr>
      </w:pPr>
      <w:r w:rsidRPr="005766DB">
        <w:rPr>
          <w:rFonts w:ascii="Arial Black" w:hAnsi="Arial Black" w:cs="Arial"/>
          <w:color w:val="00B0F0"/>
          <w:sz w:val="27"/>
          <w:szCs w:val="27"/>
        </w:rPr>
        <w:lastRenderedPageBreak/>
        <w:t>Jaskyňa Driny</w:t>
      </w:r>
    </w:p>
    <w:p w:rsidR="005766DB" w:rsidRDefault="005C377B" w:rsidP="0083624D">
      <w:pPr>
        <w:jc w:val="center"/>
        <w:rPr>
          <w:rFonts w:ascii="Arial Black" w:hAnsi="Arial Black" w:cs="Arial"/>
          <w:color w:val="00B0F0"/>
          <w:sz w:val="27"/>
          <w:szCs w:val="27"/>
        </w:rPr>
      </w:pPr>
      <w:hyperlink r:id="rId15" w:anchor="cennik" w:history="1">
        <w:r w:rsidR="005766DB" w:rsidRPr="005766DB">
          <w:rPr>
            <w:rStyle w:val="Hypertextovodkaz"/>
            <w:rFonts w:cs="Arial"/>
          </w:rPr>
          <w:t>http://www.ssj.sk/sk/jaskyna/8-driny#cennik</w:t>
        </w:r>
      </w:hyperlink>
    </w:p>
    <w:p w:rsidR="005766DB" w:rsidRPr="005766DB" w:rsidRDefault="005766DB" w:rsidP="005766D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5766DB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Podzemná perla Malých Karpát</w:t>
      </w:r>
    </w:p>
    <w:p w:rsidR="005766DB" w:rsidRDefault="005766DB" w:rsidP="005766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6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Jaskyňa Driny je jedinou sprístupnenou jaskyňou na západnom Slovensku a jednou z hlavných turistických atrakcií Malých Karpát. </w:t>
      </w:r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Interiér jaskyne pozostáva z úzkych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puklinovitých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chodieb (Chodba spolupracovníkov, Beňovského chodba, Sieň Slovenskej speleologickej spoločnosti). Jej podzemné priestory dekoruje bohatá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sintrová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výplň, pre ktorú sú typické záclony so zúbkovitým lemovaním. Ďalej sú zastúpené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sintrové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vodopády,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náteky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pagodovité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stalagmity a rôzne formy stalaktitov. Vyskytujú sa aj </w:t>
      </w:r>
      <w:proofErr w:type="spellStart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sintrové</w:t>
      </w:r>
      <w:proofErr w:type="spellEnd"/>
      <w:r w:rsidR="00A05BB3"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jazierka, napĺňané presakujúcou atmosférickou vodou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05"/>
        <w:gridCol w:w="807"/>
        <w:gridCol w:w="667"/>
        <w:gridCol w:w="1775"/>
      </w:tblGrid>
      <w:tr w:rsidR="00A05BB3" w:rsidRPr="00A05BB3" w:rsidTr="00A05BB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Prehliadková trasa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Trvanie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Dĺžka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Priemerná teplota</w:t>
            </w:r>
          </w:p>
        </w:tc>
      </w:tr>
      <w:tr w:rsidR="00A05BB3" w:rsidRPr="00A05BB3" w:rsidTr="00A05B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Driny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min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450 m</w:t>
            </w:r>
          </w:p>
        </w:tc>
        <w:tc>
          <w:tcPr>
            <w:tcW w:w="0" w:type="auto"/>
            <w:vAlign w:val="center"/>
            <w:hideMark/>
          </w:tcPr>
          <w:p w:rsidR="00A05BB3" w:rsidRPr="00A05BB3" w:rsidRDefault="00A05BB3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05BB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7,1 - 7,8 °C</w:t>
            </w:r>
          </w:p>
        </w:tc>
      </w:tr>
    </w:tbl>
    <w:p w:rsidR="00A05BB3" w:rsidRDefault="00A05BB3" w:rsidP="00836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05BB3">
        <w:rPr>
          <w:rFonts w:ascii="Times New Roman" w:eastAsia="Times New Roman" w:hAnsi="Times New Roman" w:cs="Times New Roman"/>
          <w:sz w:val="24"/>
          <w:szCs w:val="24"/>
          <w:lang w:eastAsia="sk-SK"/>
        </w:rPr>
        <w:t>Prehliadkový okruh má dĺžku 450 m, prevýšenie 10 m a 151 schodov. Pobyt v jaskyni trvá asi 35 min. Teplota v jaskyni je 7,1 až 7,8°C.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9"/>
        <w:gridCol w:w="807"/>
        <w:gridCol w:w="1174"/>
        <w:gridCol w:w="1507"/>
        <w:gridCol w:w="2147"/>
        <w:gridCol w:w="1275"/>
      </w:tblGrid>
      <w:tr w:rsidR="005766DB" w:rsidRPr="005766DB" w:rsidTr="005766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>Cenník</w:t>
            </w:r>
            <w:r w:rsidR="00A05BB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sk-SK"/>
              </w:rPr>
              <w:t xml:space="preserve"> : 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Trasa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Dospelí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Deti 6-15r.,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invalidi 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*1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Študenti,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dôchodcovia 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*2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Foto-Video</w:t>
            </w:r>
            <w:proofErr w:type="spellEnd"/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bez použitia statívu 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*3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Mimoriadny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>vstup </w:t>
            </w: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k-SK"/>
              </w:rPr>
              <w:t>*4</w:t>
            </w:r>
          </w:p>
        </w:tc>
      </w:tr>
      <w:tr w:rsidR="005766DB" w:rsidRPr="005766DB" w:rsidTr="005766D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Driny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6,00 €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3,00 €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5,00 €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7,00 €</w:t>
            </w:r>
          </w:p>
        </w:tc>
        <w:tc>
          <w:tcPr>
            <w:tcW w:w="0" w:type="auto"/>
            <w:vAlign w:val="center"/>
            <w:hideMark/>
          </w:tcPr>
          <w:p w:rsidR="005766DB" w:rsidRPr="005766DB" w:rsidRDefault="005766DB" w:rsidP="0083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66D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30,00 €</w:t>
            </w:r>
          </w:p>
        </w:tc>
      </w:tr>
    </w:tbl>
    <w:p w:rsidR="005766DB" w:rsidRDefault="005766DB" w:rsidP="0083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766DB" w:rsidRDefault="005766DB" w:rsidP="00836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476375" cy="857250"/>
            <wp:effectExtent l="19050" t="0" r="9525" b="0"/>
            <wp:docPr id="15" name="obrázek 15" descr="Majkova sie&amp;ncaron; - Detail stalagmitového lesí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jkova sie&amp;ncaron; - Detail stalagmitového lesíka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476375" cy="857250"/>
            <wp:effectExtent l="19050" t="0" r="9525" b="0"/>
            <wp:docPr id="18" name="obrázek 18" descr="Majkova sie&amp;ncaron; - Stalagmitový les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Majkova sie&amp;ncaron; - Stalagmitový lesík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drawing>
          <wp:inline distT="0" distB="0" distL="0" distR="0">
            <wp:extent cx="1476375" cy="857250"/>
            <wp:effectExtent l="19050" t="0" r="9525" b="0"/>
            <wp:docPr id="21" name="obrázek 21" descr="Majkova sie&amp;ncaron; - Zaja&amp;ccaron;ie uš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jkova sie&amp;ncaron; - Zaja&amp;ccaron;ie uši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DB" w:rsidRPr="005766DB" w:rsidRDefault="000F7278" w:rsidP="000F7278">
      <w:pPr>
        <w:spacing w:before="100" w:beforeAutospacing="1" w:after="100" w:afterAutospacing="1" w:line="240" w:lineRule="auto"/>
        <w:rPr>
          <w:rFonts w:ascii="Arial Black" w:hAnsi="Arial Black" w:cs="Arial"/>
          <w:b/>
          <w:color w:val="00B0F0"/>
          <w:sz w:val="27"/>
          <w:szCs w:val="27"/>
        </w:rPr>
      </w:pPr>
      <w:r w:rsidRPr="000F727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Záujemci o návštevu jaskyne si nezabudnú pribaliť teplejšie oblečenie.</w:t>
      </w:r>
    </w:p>
    <w:p w:rsidR="00D11FE2" w:rsidRDefault="00D11FE2" w:rsidP="00D11FE2">
      <w:pPr>
        <w:shd w:val="clear" w:color="auto" w:fill="FFFFFF"/>
        <w:rPr>
          <w:b/>
          <w:u w:val="single"/>
        </w:rPr>
      </w:pPr>
      <w:r>
        <w:rPr>
          <w:b/>
          <w:u w:val="single"/>
        </w:rPr>
        <w:t>Dôležité upozornenie a podmienky účasti na zájazde:</w:t>
      </w:r>
    </w:p>
    <w:p w:rsidR="00D11FE2" w:rsidRDefault="00D11FE2" w:rsidP="00D11FE2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>a) –</w:t>
      </w:r>
      <w:r>
        <w:rPr>
          <w:rFonts w:ascii="Times New Roman" w:hAnsi="Times New Roman"/>
        </w:rPr>
        <w:t xml:space="preserve"> Každý účastník musí byť prihlásený v stanovenom termíne a musí mať zaplatený poplatok.</w:t>
      </w:r>
    </w:p>
    <w:p w:rsidR="00D11FE2" w:rsidRDefault="00D11FE2" w:rsidP="00D11FE2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>b) –</w:t>
      </w:r>
      <w:r>
        <w:rPr>
          <w:rFonts w:ascii="Times New Roman" w:hAnsi="Times New Roman"/>
        </w:rPr>
        <w:t xml:space="preserve"> Každý účastník sa zúčastňuje na vlastnú zodpovednosť a na vlastné riziko.</w:t>
      </w:r>
    </w:p>
    <w:p w:rsidR="00D11FE2" w:rsidRDefault="00D11FE2" w:rsidP="00D11FE2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c) – </w:t>
      </w:r>
      <w:r>
        <w:rPr>
          <w:rFonts w:ascii="Times New Roman" w:hAnsi="Times New Roman"/>
        </w:rPr>
        <w:t xml:space="preserve">Každý účastník musí mať so sebou platný doklad (OP), platný preukaz poistenca. </w:t>
      </w:r>
    </w:p>
    <w:p w:rsidR="00D11FE2" w:rsidRDefault="00D11FE2" w:rsidP="00D11FE2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d) – </w:t>
      </w:r>
      <w:r>
        <w:rPr>
          <w:rFonts w:ascii="Times New Roman" w:hAnsi="Times New Roman"/>
        </w:rPr>
        <w:t>Účastníci sa zúčastňujú zájazdu a turistiky na vlastné riziko a zodpovedajú sami za svoj zdravotný stav. Organizátor zájazdu nezodpovedá za úrazy a zmeny zdravotného stavu účastníkov zájazdu.</w:t>
      </w:r>
    </w:p>
    <w:p w:rsidR="009A1D29" w:rsidRDefault="00D11FE2" w:rsidP="00D11FE2">
      <w:pPr>
        <w:pStyle w:val="Bezmez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e) – </w:t>
      </w:r>
      <w:r>
        <w:rPr>
          <w:rFonts w:ascii="Times New Roman" w:hAnsi="Times New Roman"/>
        </w:rPr>
        <w:t>Organizátor si vyhradzuje právo zmeny programu zájazdu !!!</w:t>
      </w:r>
    </w:p>
    <w:p w:rsidR="005766DB" w:rsidRDefault="005766DB" w:rsidP="00D11FE2">
      <w:pPr>
        <w:pStyle w:val="Bezmezer"/>
        <w:rPr>
          <w:rFonts w:ascii="Times New Roman" w:hAnsi="Times New Roman"/>
        </w:rPr>
      </w:pPr>
    </w:p>
    <w:p w:rsidR="005766DB" w:rsidRPr="00D11FE2" w:rsidRDefault="005766DB" w:rsidP="0083624D">
      <w:pPr>
        <w:jc w:val="center"/>
        <w:rPr>
          <w:b/>
          <w:sz w:val="40"/>
          <w:szCs w:val="40"/>
        </w:rPr>
      </w:pPr>
      <w:proofErr w:type="spellStart"/>
      <w:r w:rsidRPr="00D11FE2">
        <w:rPr>
          <w:b/>
          <w:sz w:val="40"/>
          <w:szCs w:val="40"/>
        </w:rPr>
        <w:t>Info</w:t>
      </w:r>
      <w:proofErr w:type="spellEnd"/>
      <w:r w:rsidRPr="00D11FE2">
        <w:rPr>
          <w:b/>
          <w:sz w:val="40"/>
          <w:szCs w:val="40"/>
        </w:rPr>
        <w:t xml:space="preserve">.: </w:t>
      </w:r>
      <w:proofErr w:type="spellStart"/>
      <w:r w:rsidRPr="00D11FE2">
        <w:rPr>
          <w:b/>
          <w:sz w:val="40"/>
          <w:szCs w:val="40"/>
        </w:rPr>
        <w:t>V.Jadrníček</w:t>
      </w:r>
      <w:proofErr w:type="spellEnd"/>
      <w:r w:rsidRPr="00D11FE2">
        <w:rPr>
          <w:b/>
          <w:sz w:val="40"/>
          <w:szCs w:val="40"/>
        </w:rPr>
        <w:t xml:space="preserve"> – tel.: 0910784680</w:t>
      </w:r>
    </w:p>
    <w:p w:rsidR="005766DB" w:rsidRPr="009A1D29" w:rsidRDefault="005766DB" w:rsidP="0083624D">
      <w:pPr>
        <w:pStyle w:val="Bezmezer"/>
        <w:jc w:val="center"/>
        <w:rPr>
          <w:b/>
          <w:color w:val="FF0000"/>
          <w:sz w:val="44"/>
          <w:szCs w:val="44"/>
          <w:u w:val="single"/>
        </w:rPr>
      </w:pPr>
      <w:r w:rsidRPr="00D11FE2">
        <w:rPr>
          <w:b/>
          <w:sz w:val="40"/>
          <w:szCs w:val="40"/>
        </w:rPr>
        <w:t xml:space="preserve">Mail.: </w:t>
      </w:r>
      <w:hyperlink r:id="rId19" w:history="1">
        <w:r w:rsidRPr="00D11FE2">
          <w:rPr>
            <w:rStyle w:val="Hypertextovodkaz"/>
            <w:b/>
            <w:color w:val="000000" w:themeColor="text1"/>
            <w:sz w:val="40"/>
            <w:szCs w:val="40"/>
          </w:rPr>
          <w:t>volodapu@gmail.com</w:t>
        </w:r>
      </w:hyperlink>
    </w:p>
    <w:sectPr w:rsidR="005766DB" w:rsidRPr="009A1D29" w:rsidSect="00B8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D29"/>
    <w:rsid w:val="000F7278"/>
    <w:rsid w:val="001A09A8"/>
    <w:rsid w:val="005766DB"/>
    <w:rsid w:val="005C377B"/>
    <w:rsid w:val="00784386"/>
    <w:rsid w:val="007F75AD"/>
    <w:rsid w:val="0083624D"/>
    <w:rsid w:val="008E652D"/>
    <w:rsid w:val="00926B71"/>
    <w:rsid w:val="00963234"/>
    <w:rsid w:val="009A1D29"/>
    <w:rsid w:val="009E4C68"/>
    <w:rsid w:val="00A05BB3"/>
    <w:rsid w:val="00B8091C"/>
    <w:rsid w:val="00CA3655"/>
    <w:rsid w:val="00D11FE2"/>
    <w:rsid w:val="00D752C8"/>
    <w:rsid w:val="00EB32BD"/>
    <w:rsid w:val="00ED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091C"/>
  </w:style>
  <w:style w:type="paragraph" w:styleId="Nadpis2">
    <w:name w:val="heading 2"/>
    <w:basedOn w:val="Normln"/>
    <w:link w:val="Nadpis2Char"/>
    <w:uiPriority w:val="9"/>
    <w:qFormat/>
    <w:rsid w:val="00576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4386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D11FE2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C68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766D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576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draznnintenzivn">
    <w:name w:val="Intense Emphasis"/>
    <w:basedOn w:val="Standardnpsmoodstavce"/>
    <w:uiPriority w:val="21"/>
    <w:qFormat/>
    <w:rsid w:val="007F75AD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lenice.com/" TargetMode="External"/><Relationship Id="rId13" Type="http://schemas.openxmlformats.org/officeDocument/2006/relationships/hyperlink" Target="http://www.kcsmolenice.sav.sk/?lng=sk&amp;charset=&amp;doc=basinfo-history-hubert" TargetMode="External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hyperlink" Target="http://www.kcsmolenice.sav.sk" TargetMode="External"/><Relationship Id="rId17" Type="http://schemas.openxmlformats.org/officeDocument/2006/relationships/image" Target="media/image10.jpeg"/><Relationship Id="rId2" Type="http://schemas.openxmlformats.org/officeDocument/2006/relationships/settings" Target="setting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hyperlink" Target="http://www.ssj.sk/sk/jaskyna/8-driny" TargetMode="External"/><Relationship Id="rId10" Type="http://schemas.openxmlformats.org/officeDocument/2006/relationships/image" Target="media/image6.jpeg"/><Relationship Id="rId19" Type="http://schemas.openxmlformats.org/officeDocument/2006/relationships/hyperlink" Target="mailto:volodapu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Continental AG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Kontrola QM</dc:creator>
  <cp:keywords/>
  <dc:description/>
  <cp:lastModifiedBy>Vlado</cp:lastModifiedBy>
  <cp:revision>8</cp:revision>
  <dcterms:created xsi:type="dcterms:W3CDTF">2016-03-26T12:56:00Z</dcterms:created>
  <dcterms:modified xsi:type="dcterms:W3CDTF">2016-05-13T15:20:00Z</dcterms:modified>
</cp:coreProperties>
</file>